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B0EB" w14:textId="28C75251" w:rsidR="0009793A" w:rsidRDefault="004F19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Datum: </w:t>
      </w:r>
      <w:r w:rsidR="00EF5D8D">
        <w:rPr>
          <w:rFonts w:ascii="Times New Roman" w:eastAsia="Times New Roman" w:hAnsi="Times New Roman" w:cs="Times New Roman"/>
          <w:sz w:val="20"/>
          <w:szCs w:val="20"/>
        </w:rPr>
        <w:t>20.02.2025.</w:t>
      </w:r>
    </w:p>
    <w:p w14:paraId="1BCEEBDC" w14:textId="77777777" w:rsidR="0009793A" w:rsidRDefault="004F19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Broj: 17/2025</w:t>
      </w:r>
    </w:p>
    <w:p w14:paraId="6C3B0B25" w14:textId="77777777" w:rsidR="0009793A" w:rsidRDefault="000979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277B6F" w14:textId="77777777" w:rsidR="0009793A" w:rsidRDefault="004F195E">
      <w:pPr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 skladu sa članom 3. stav 5. Poslovnika o radu Etičkog odbora Srbije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14:paraId="75B727DD" w14:textId="77777777" w:rsidR="0009793A" w:rsidRDefault="004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DNEVNI RED sednice EOS-a</w:t>
      </w:r>
    </w:p>
    <w:p w14:paraId="0E8141A0" w14:textId="77777777" w:rsidR="0009793A" w:rsidRDefault="004F195E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14:paraId="0FBF3FD0" w14:textId="5C63FEA7" w:rsidR="0009793A" w:rsidRDefault="004F195E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Usvajanje zapisnika sa prethodne radne sednice Etičkog odbora Srbije</w:t>
      </w:r>
      <w:r w:rsidR="00EF5D8D">
        <w:rPr>
          <w:rFonts w:ascii="Times New Roman" w:eastAsia="Times New Roman" w:hAnsi="Times New Roman" w:cs="Times New Roman"/>
          <w:sz w:val="20"/>
          <w:szCs w:val="20"/>
        </w:rPr>
        <w:t xml:space="preserve"> 07.02.2025.</w:t>
      </w:r>
    </w:p>
    <w:p w14:paraId="36FFDA3E" w14:textId="77777777" w:rsidR="0009793A" w:rsidRDefault="004F195E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Razmatranje odobrenja, izmena/dopuna za klinička ispitivanja:</w:t>
      </w:r>
    </w:p>
    <w:tbl>
      <w:tblPr>
        <w:tblStyle w:val="a"/>
        <w:tblW w:w="11459" w:type="dxa"/>
        <w:tblInd w:w="-239" w:type="dxa"/>
        <w:tblLayout w:type="fixed"/>
        <w:tblLook w:val="0600" w:firstRow="0" w:lastRow="0" w:firstColumn="0" w:lastColumn="0" w:noHBand="1" w:noVBand="1"/>
      </w:tblPr>
      <w:tblGrid>
        <w:gridCol w:w="1155"/>
        <w:gridCol w:w="2774"/>
        <w:gridCol w:w="1216"/>
        <w:gridCol w:w="2865"/>
        <w:gridCol w:w="1590"/>
        <w:gridCol w:w="1859"/>
      </w:tblGrid>
      <w:tr w:rsidR="0009793A" w14:paraId="20DFB80F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44189" w14:textId="77777777" w:rsidR="0009793A" w:rsidRDefault="004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Br. zahteva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2E368" w14:textId="77777777" w:rsidR="0009793A" w:rsidRDefault="004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Naziv Ispitivanja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B074A" w14:textId="77777777" w:rsidR="0009793A" w:rsidRDefault="004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Protokol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37B20" w14:textId="77777777" w:rsidR="0009793A" w:rsidRDefault="004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Ustanove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73AE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Sponzor 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BF701" w14:textId="77777777" w:rsidR="0009793A" w:rsidRDefault="004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Podnosilac zahteva</w:t>
            </w:r>
          </w:p>
        </w:tc>
      </w:tr>
      <w:tr w:rsidR="0009793A" w14:paraId="1A84A50B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4D0F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003506534 2024 59010 007 000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28D4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Randomizovana, dvostruko slepa, placebom kontrolisana studija faze 3 s paralelnim grupama za procenu bezbednosti i efikasnosti leka KarXT u lečenju psihoze povezane sa Alchajmerovom bolešću (ADEPT-4)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35B1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CN0120056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ABAC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2A8D39E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06F2BD7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"GORNjA TOPONICA", NIŠ, </w:t>
            </w:r>
          </w:p>
          <w:p w14:paraId="295C403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Vojvodine, </w:t>
            </w:r>
          </w:p>
          <w:p w14:paraId="5317AB8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KOVIN, </w:t>
            </w:r>
          </w:p>
          <w:p w14:paraId="4E1D6E4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"DR DRAGIŠA MIŠOVIĆ-DEDINjE", </w:t>
            </w:r>
          </w:p>
          <w:p w14:paraId="5A1C981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Klinika za neurologiju, </w:t>
            </w:r>
          </w:p>
          <w:p w14:paraId="1604C08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Klinika za psihijatriju, </w:t>
            </w:r>
          </w:p>
          <w:p w14:paraId="4F5B61D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FC4A08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4E98A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3419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ORG-100045833, Bristol-Myers Squibb Services Unlimited Company</w:t>
            </w:r>
          </w:p>
          <w:p w14:paraId="66373E07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3710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PPD SERBIA DOO</w:t>
            </w:r>
          </w:p>
          <w:p w14:paraId="4C23F54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Ugovorna istraživačka organizacija</w:t>
            </w:r>
          </w:p>
        </w:tc>
      </w:tr>
      <w:tr w:rsidR="0009793A" w14:paraId="28CFABA6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C561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003683674 2024 59010 007 000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F619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Randomizovana, dvostruko slepa, placebom kontrolisana, događajem vođena, studija faze III za procenu efikasnosti, bezbednosti i podnošljivosti baksdrostata u kombinaciji sa dapagliflozinom u poređenju sa monoterapijom dapagliflozinom na renalne ishode i kardiovaskularne smrti kod ispitanika sa hroničnom bubrežnom bolešću i povišenim krvnim pritiskom (BaxDuo PACIFIC)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F780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D6972C00002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BA75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Zvezdara, Klinika za interne bolesti, Kliničko odeljenje za endokrinologiju, dijabetes i bolesti metabolizma, </w:t>
            </w:r>
          </w:p>
          <w:p w14:paraId="4E4F7A7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Klinika za endokrinologiju, dijabetes i bolesti metabolizma, </w:t>
            </w:r>
          </w:p>
          <w:p w14:paraId="5A18FF9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KLINIČKI CENTAR VOJVODINE, Klinika za endokrinologiju, dijabetes i bolesti metabolizma, </w:t>
            </w:r>
          </w:p>
          <w:p w14:paraId="0C131D9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Klinika za nefrologiju, </w:t>
            </w:r>
          </w:p>
          <w:p w14:paraId="54626DB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Zvezdara, Klinika za interne bolesti, Kliničko odeljenje za nefrologiju i metaboličke poremećaje sa dijalizom “Prof. dr Vasilije Jovanović”, </w:t>
            </w:r>
          </w:p>
          <w:p w14:paraId="5F16D83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Klinika za nefrologiju, </w:t>
            </w:r>
          </w:p>
          <w:p w14:paraId="0A72C48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Klinika za nefrologiju i dijalizu, </w:t>
            </w:r>
          </w:p>
          <w:p w14:paraId="6FEA282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Klinika za endokrinologiju, dijabetes i bolesti metabolizma, </w:t>
            </w:r>
          </w:p>
          <w:p w14:paraId="0512B04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Klinika za endokrinologiju, dijabetes i bolesti metabolizma, </w:t>
            </w:r>
          </w:p>
          <w:p w14:paraId="3901DE2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KLINIČKI CENTAR VOJVODINE, Klinika za nefrologiju i kliničku imunologiju, </w:t>
            </w:r>
          </w:p>
          <w:p w14:paraId="17B52F47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CE382D9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1F8051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A9A3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ORG-100001699, AstraZeneca AB</w:t>
            </w:r>
          </w:p>
          <w:p w14:paraId="1E49F975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3C51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0DBBC3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Sponzor</w:t>
            </w:r>
          </w:p>
        </w:tc>
      </w:tr>
      <w:tr w:rsidR="0009793A" w14:paraId="6E336FCB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8BED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000130496 2025 59010 007 000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E3F8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Randomizovana, dvostruko slepa studija sa paralelnim grupama za upoređivanje farmakokinetike, efikasnosti, farmakodinamike, bezbednosti i imunogenosti leka CYB704 (predloženi biosimilar okrelizumabu) i leka Ocrevus® (odobren u EU i licenciran u SAD-u) kod ispitanika koji imaju relapsnu multiplu sklerozu (RMS)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72C4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CCYB704A12301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B6A4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</w:t>
            </w:r>
          </w:p>
          <w:p w14:paraId="3479EE2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44B13FE1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EEC770C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09FFF2C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CFF7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Hexal AG</w:t>
            </w:r>
          </w:p>
          <w:p w14:paraId="5EB1792E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2CAB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PSI CRO DOO BEOGRAD</w:t>
            </w:r>
          </w:p>
          <w:p w14:paraId="09A731F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Ugovorna istraživačka organizacija</w:t>
            </w:r>
          </w:p>
        </w:tc>
      </w:tr>
      <w:tr w:rsidR="0009793A" w14:paraId="46D3291A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4B40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003438807 2024 59010 007 000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A94E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Otvoreno ispitivanje faze II za procenu bezbednosti, podnošljivosti, farmakokinetike, imunogenosti i antitumorske aktivnosti inicijalnog režima doziranja volrustomigom u kombinaciji sa drugim antitumorskim lekovima kod ispitanika sa solidnim tumorima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F5C7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D798KC00001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C7AA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Vojnomedicinska akademija, Klinika za pulmologiju</w:t>
            </w:r>
          </w:p>
          <w:p w14:paraId="7FC9747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KLINIČKO-BOLNIČKI CENTAR "BEŽANIJSKA KOSA", Klinika za onkologiju</w:t>
            </w:r>
          </w:p>
          <w:p w14:paraId="6E86BED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Kragujevac, Klinika za pulmologiju, Klinika za pulmologiju</w:t>
            </w:r>
          </w:p>
          <w:p w14:paraId="4255345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plućne bolesti Vojvodine, Klinika za pulmološku onkologiju</w:t>
            </w:r>
          </w:p>
          <w:p w14:paraId="59C705BD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3340CB6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ED86EEB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40E2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ORG-100001699, AstraZeneca AB</w:t>
            </w:r>
          </w:p>
          <w:p w14:paraId="5240C84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F8C1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PAREXEL INTERNATIONAL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d.o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.o.</w:t>
            </w:r>
          </w:p>
          <w:p w14:paraId="78BEB28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Ugovorna istraživačka organizacija</w:t>
            </w:r>
          </w:p>
        </w:tc>
      </w:tr>
      <w:tr w:rsidR="0009793A" w14:paraId="169CE1B4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C984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000248464 2025 59010 007 000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B6AE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ACP-204-006 - Glavni protokol za tri nezavisne, dvostruko slepe, placebom kontrolisane studije sa adaptivnim uključivanjem za procenu efikasnosti i bezbednosti leka ACP-204 kod odraslih osoba sa psihozom izazvanom Alchajmerovom bolešću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040A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ACP-204-006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E589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VALjEVO, </w:t>
            </w:r>
          </w:p>
          <w:p w14:paraId="38A9494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"DR SLAVOLjUB BAKALOVIĆ" VRŠAC, </w:t>
            </w:r>
          </w:p>
          <w:p w14:paraId="516C4FD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"SVETI VRAČEVI", </w:t>
            </w:r>
          </w:p>
          <w:p w14:paraId="4340471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13F448F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1D9F54F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"DR DRAGIŠA MIŠOVIĆ-DEDINjE", </w:t>
            </w:r>
          </w:p>
          <w:p w14:paraId="048B548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„DR RADIVOJ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SIMONOVIĆ“ SOMBOR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</w:p>
          <w:p w14:paraId="7036C63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"KOVIN" KOVIN, </w:t>
            </w:r>
          </w:p>
          <w:p w14:paraId="005EF98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"ZVEZDARA" -BEOGRAD, </w:t>
            </w:r>
          </w:p>
          <w:p w14:paraId="5697B03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</w:t>
            </w:r>
          </w:p>
          <w:p w14:paraId="1451329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0A0D7FBB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E9CC0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3F62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Acadia Pharmaceuticals Inc.</w:t>
            </w:r>
          </w:p>
          <w:p w14:paraId="30468A4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2F53F" w14:textId="57EA41E8" w:rsidR="0009793A" w:rsidRDefault="004A44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4D6">
              <w:rPr>
                <w:rFonts w:ascii="Times New Roman" w:eastAsia="Times New Roman" w:hAnsi="Times New Roman" w:cs="Times New Roman"/>
                <w:sz w:val="14"/>
                <w:szCs w:val="14"/>
              </w:rPr>
              <w:t>IQVIA RDS DOO BEOGRAD</w:t>
            </w:r>
          </w:p>
          <w:p w14:paraId="46F7419C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471B0D6C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B7CA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000248460 2025 59010 007 000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ABAD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ITI-1284-301 - Multicentrična, randomizovana, dvostruko-slepa, placebom kontrolisana studija za procenu efikasnosti, bezbednosti i podnošljivosti ITI-1284 kao dodatne terapije kod pacijenata sa generalizovanim anksioznim poremećajem koji imaju neadekvatan odgovor na terapiju generalizovanog anksioznog poremećaja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F64B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ITI-1284-301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85FD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"DR DRAGIŠA MIŠOVIĆ-DEDINjE", </w:t>
            </w:r>
          </w:p>
          <w:p w14:paraId="2F31388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SRBIJE, KLINIKA ZA PSIHIJATRIJU</w:t>
            </w:r>
          </w:p>
          <w:p w14:paraId="0E53990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MENTALNO ZDRAVLjE, </w:t>
            </w:r>
          </w:p>
          <w:p w14:paraId="382325B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SRBIJE, KLINIKA ZA PSIHIJATRIJU</w:t>
            </w:r>
          </w:p>
          <w:p w14:paraId="3769EA5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"SVETI VRAČEVI", </w:t>
            </w:r>
          </w:p>
          <w:p w14:paraId="754EF84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Klinika za psihijatriju, </w:t>
            </w:r>
          </w:p>
          <w:p w14:paraId="7198516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KOVIN, </w:t>
            </w:r>
          </w:p>
          <w:p w14:paraId="7B77B581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A7B1504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21DB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Intra-Cellular Therapies, Inc.</w:t>
            </w:r>
          </w:p>
          <w:p w14:paraId="639B829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EF8FC" w14:textId="3C212949" w:rsidR="0009793A" w:rsidRDefault="00007C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07CD8">
              <w:rPr>
                <w:rFonts w:ascii="Times New Roman" w:eastAsia="Times New Roman" w:hAnsi="Times New Roman" w:cs="Times New Roman"/>
                <w:sz w:val="14"/>
                <w:szCs w:val="14"/>
              </w:rPr>
              <w:t>WORLDWIDE CLINICAL TRIALS DOO BEOGRAD</w:t>
            </w:r>
          </w:p>
          <w:p w14:paraId="6DD2B29C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5694E163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EC0B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000233572 2025 59010 007 000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466E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B1791094 - Istraživačka, multicentrična, randomizovana, dvostruko slepa studija kliničkih ishoda, podnošljivosti i bezbednosti 2 doze oralno primenjenog pantoprazola kod pedijatrijskih učesnika uzrasta od 1 do 11 godina i od 12 do 17 godina koji zahtevaju održavanje terapije kod izlečenog erozivnog ezofagitisa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C82C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B1791094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13A5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UNIVERZITETSKA DEČJA KLINIKA, </w:t>
            </w:r>
          </w:p>
          <w:p w14:paraId="75D7409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5DD4E047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AACE95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FCD5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Pfizer Inc.</w:t>
            </w:r>
          </w:p>
          <w:p w14:paraId="4FF5B20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AFF6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Pfizer SRB d.o.o.</w:t>
            </w:r>
          </w:p>
          <w:p w14:paraId="63E4AB84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59ACD0EA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7652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000014869 2025 59010 007 000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0B9B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ARGX-113-2308 - Randomizovana, dvostruko slepa, placebom kontrolisana studija faze 3 dizajnirana sa paralelnim grupama za procenu efikasnosti i bezbednosti intravenski primenjenog efgartigimoda kod odraslih učesnika sa generalizovanom miastenijom gravis seronegativnom na antitela koja se vezuju za acetilholinske receptore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0DFC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ARGX-113-2308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556F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MSB - Medicinski Sistem Beograd, </w:t>
            </w:r>
          </w:p>
          <w:p w14:paraId="5D65353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0EB84F56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C8587A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7300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ORG-100006369, Argenx</w:t>
            </w:r>
          </w:p>
          <w:p w14:paraId="4CFAC2CE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0242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PPD SERBIA DOO</w:t>
            </w:r>
          </w:p>
          <w:p w14:paraId="4547419C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7CBB4725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799A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000363375 2025 59010 007 000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E135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ID-064A303 (OPUS OLE) - Multicentrični, otvoreni produžetak studije sa jednom grupom, faze III, za procenu dugoročne bezbednosti i podnošljivosti cenerimoda uz osnovnu terapiju, kod odraslih ispitanika sa umerenim do teškim sistemskim eritemskim lupusom (SLE)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9375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ID-064A303 (OPUS OLE)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BED2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"ĐORĐE JOANOVIĆ" ZRENjANIN, </w:t>
            </w:r>
          </w:p>
          <w:p w14:paraId="2B86AD8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SRBIJE, KLINIKA ZA ALERGOLOGIJU I IMUNOLOGIJU-ODSEK ZA FUNKCIONALNU DIJAGNOSTIKU (OPŠTA NEGA)</w:t>
            </w:r>
          </w:p>
          <w:p w14:paraId="68BB767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7ABBD6E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Klinika za reumatologiju, </w:t>
            </w:r>
          </w:p>
          <w:p w14:paraId="1330D79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53CC0DE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563D4FE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092EF84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REUMATSKE BOLESTI NOVI SAD, </w:t>
            </w:r>
          </w:p>
          <w:p w14:paraId="69F6BD5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9C98EE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B78B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ORG-100007443, Idorsia Pharmaceuticals Ltd.</w:t>
            </w:r>
          </w:p>
          <w:p w14:paraId="0FD33E61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CDBA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Precision for Medicine (RS) d.o.o.</w:t>
            </w:r>
          </w:p>
          <w:p w14:paraId="2653ED17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2FD0DEF5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554B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000212130 2025 59010 007 000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F0D0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R3918-MG-2018 - Efikasnost i bezbednost kombinovane terapije pozelimabom i cemdisiranom i monoterapije cemdisiranom kod pacijenata sa simptomatskom generalizovanom mijastenijom gravis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4842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R3918-MG-2018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E197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0A42DF0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</w:t>
            </w:r>
          </w:p>
          <w:p w14:paraId="4272638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9624D4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A641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Regeneron Pharmaceuticals Inc.</w:t>
            </w:r>
          </w:p>
          <w:p w14:paraId="5A1ED05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CBCA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PAREXEL INTERNATIONAL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d.o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.o.</w:t>
            </w:r>
          </w:p>
          <w:p w14:paraId="2E4F35D4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045D274F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627C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003208486 2024 59010 007 000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1082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ITI-007-505 - Randomizovana, dvostruko slepa, placebom kontrolisana, multicentrična studija za procenu efikasnosti i bezbednosti lumateperona kao dopunske terapije u lečenju pacijenata sa teškim depresivnim poremećajem. 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1F08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ITI-007-505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4F4E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"SVETI VRAČEVI", </w:t>
            </w:r>
          </w:p>
          <w:p w14:paraId="51754DC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1C3522F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3D8BDBA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3976D27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"DR DRAGIŠA MIŠOVIĆ-DEDINjE", </w:t>
            </w:r>
          </w:p>
          <w:p w14:paraId="1E75D51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MENTALNO ZDRAVLjE, </w:t>
            </w:r>
          </w:p>
          <w:p w14:paraId="297B7D8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KOVIN, </w:t>
            </w:r>
          </w:p>
          <w:p w14:paraId="018AD4F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</w:t>
            </w:r>
          </w:p>
          <w:p w14:paraId="4619FC4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</w:t>
            </w:r>
          </w:p>
          <w:p w14:paraId="6DEFE7C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9B237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B8CC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Intra-Cellular Therapies Inc.</w:t>
            </w:r>
          </w:p>
          <w:p w14:paraId="2144894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27015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EA2BDEE" w14:textId="4A387161" w:rsidR="0009793A" w:rsidRDefault="00D402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402F3">
              <w:rPr>
                <w:rFonts w:ascii="Times New Roman" w:eastAsia="Times New Roman" w:hAnsi="Times New Roman" w:cs="Times New Roman"/>
                <w:sz w:val="14"/>
                <w:szCs w:val="14"/>
              </w:rPr>
              <w:t>IQVIA RDS DOO BEOGRAD</w:t>
            </w:r>
          </w:p>
        </w:tc>
      </w:tr>
      <w:tr w:rsidR="0009793A" w14:paraId="4B6EF65C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9BEF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000248445 2025 59010 007 000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0E01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NN6535-4725 - Randomizovana, dvostruko slepa, placebo kontrolisana klinička studija koja ispituje delotvornost i bezbednost oralnog semaglutida kod ispitanika u ranoj fazi Alchajmerove bolesti (EVOKE plus)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135E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NN6535-4725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CF80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0C4488C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KLINIČKI CENTAR VOJVODINE, Klinika za neurohirurgiju, </w:t>
            </w:r>
          </w:p>
          <w:p w14:paraId="3C3FF869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D299DD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A6A0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Novo Nordisk A/S</w:t>
            </w:r>
          </w:p>
          <w:p w14:paraId="7EE2455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A05C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NOVO NORDISK PHARMA DOO BEOGRAD</w:t>
            </w:r>
          </w:p>
          <w:p w14:paraId="4F0D472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0062EA97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E0FC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000248448 2025 59010 007 000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0DFE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NN6535-4730 - Randomizovana, dvostruko slepa, placebo kontrolisana klinička studija koja ispituje delotvornost i bezbednost oralnog semaglutida kod ispitanika u ranoj fazi Alchajmerove bolesti (EVOKE)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B404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NN6535-4730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D613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56E880F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KLINIČKI CENTAR VOJVODINE, Klinika za neurologiju, </w:t>
            </w:r>
          </w:p>
          <w:p w14:paraId="30A907E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A035C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AFFF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Novo Nordisk A/S</w:t>
            </w:r>
          </w:p>
          <w:p w14:paraId="127B3C5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6AE9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NOVO NORDISK PHARMA DOO BEOGRAD</w:t>
            </w:r>
          </w:p>
          <w:p w14:paraId="0D25DB8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3ACD4BE0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E469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000330234 2025 59010 007 000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727B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D5989C00001 - Randomizovana, multicentrična, dvostruko slepa studija III faze sa paralelnim grupama za procenu efikasnosti budesonid, glikopironijum i formoterol fumarat merno-doznog inhalatora u odnosu na glikopironijum i formoterol fumarat merno-dozni inhalator na kardiopulmonarne ishode kod hronične opstruktivne bolesti pluća (THARROS)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B47F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D5989C00001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46FD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ZAVOD ZA PLUĆNE BOLESTI I TUBERKULOZU, </w:t>
            </w:r>
          </w:p>
          <w:p w14:paraId="7C83BCC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64ED520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7F7040E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107631B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"ZVEZDARA" -BEOGRAD, </w:t>
            </w:r>
          </w:p>
          <w:p w14:paraId="215DE6A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PLUĆNE BOLESTI VOJVODINE, </w:t>
            </w:r>
          </w:p>
          <w:p w14:paraId="2A66CF8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PLUĆNE BOLESTI VOJVODINE, </w:t>
            </w:r>
          </w:p>
          <w:p w14:paraId="4534BB6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"DR DRAGIŠA MIŠOVIĆ-DEDINjE", </w:t>
            </w:r>
          </w:p>
          <w:p w14:paraId="1306F35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GRADSKI ZAVOD ZA PLUĆNE BOLESTI I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TUBERKULOZU ,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BEOGRAD, </w:t>
            </w:r>
          </w:p>
          <w:p w14:paraId="0CB2AAB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Klinika za pulmologiju, </w:t>
            </w:r>
          </w:p>
          <w:p w14:paraId="3D4C4BA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"BEŽANIJSKA KOSA", </w:t>
            </w:r>
          </w:p>
          <w:p w14:paraId="33002F3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91F7AF7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D1B7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AstraZeneca Nordic AB</w:t>
            </w:r>
          </w:p>
          <w:p w14:paraId="6CD4685E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4D5C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7B432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4401516C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4962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000344729 2025 59010 007 000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0745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SMT112-3003 - Randomizovana, dvostruko slepa, multiregionalna studija faze III, ivonescimaba u kombinaciji sa hemioterapijom u odnosu na pembrolizumab u kombinaciji sa hemioterapijom, kao prve linije terapije metastatskog nemikrocelularnog (nesitnoćelijskog) karcinoma pluća (HARMONi-3)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AF28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SMT112-3003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6501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420AC3A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"BEŽANIJSKA KOSA", </w:t>
            </w:r>
          </w:p>
          <w:p w14:paraId="3200432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</w:t>
            </w:r>
          </w:p>
          <w:p w14:paraId="4F1CB0B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1AB53BB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</w:t>
            </w:r>
          </w:p>
          <w:p w14:paraId="35C1D63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Acibadem Bel Medic Centar za bolesti pluća, </w:t>
            </w:r>
          </w:p>
          <w:p w14:paraId="6844E9C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PLUĆNE BOLESTI VOJVODINE, KLINIKA ZA PULMOLOŠKU ONKOLOGIJU-dnevna bolnica za hemoterapiju</w:t>
            </w:r>
          </w:p>
          <w:p w14:paraId="36C96EA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8A6E411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8537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ORG-100047084, Summit Therapeutics Inc.</w:t>
            </w:r>
          </w:p>
          <w:p w14:paraId="39F7D12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FB0D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Precision for Medicine (RS) d.o.o.</w:t>
            </w:r>
          </w:p>
          <w:p w14:paraId="21D0029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5F29AD01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D76E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000196935 2025 59010 007 000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7272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FpA-AS-30094 - Randomizovana, dvostruko slepa, multicentrična, aktivno kontrolisana studija u paralelnim grupama za procenu delotvornosti i bezbednosti kombinacije fiksne doze flutikazon-propionata/albuterol-sulfata kod teških pogoršanja astme kod pacijenata sa astmom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5D59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FpA-AS-30094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FDFB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2AE5D66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GRADSKI ZAVOD ZA PLUĆNE BOLESTI I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TUBERKULOZU ,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BEOGRAD, </w:t>
            </w:r>
          </w:p>
          <w:p w14:paraId="4E5F96B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PLUĆNE BOLESTI VOJVODINE, </w:t>
            </w:r>
          </w:p>
          <w:p w14:paraId="4426E8F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ZDRAVSTVENU ZAŠTITU DECE I OMLADINE VOJVODINE, </w:t>
            </w:r>
          </w:p>
          <w:p w14:paraId="23C5165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UNIVERZITETSKA DEČJA KLINIKA, Sektor oblasti pedijatrije - Služba pulmologije i alergologije - Odeljenje pulmologije i alergologije</w:t>
            </w:r>
          </w:p>
          <w:p w14:paraId="5AF5E43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GRADSKI ZAVOD ZA PLUĆNE BOLESTI I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TUBERKULOZU ,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BEOGRAD, </w:t>
            </w:r>
          </w:p>
          <w:p w14:paraId="263FD93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GRADSKI ZAVOD ZA PLUĆNE BOLESTI I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TUBERKULOZU ,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BEOGRAD, </w:t>
            </w:r>
          </w:p>
          <w:p w14:paraId="7A7CA2F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"ZEMUN", Klinika za internu medicinu, </w:t>
            </w:r>
          </w:p>
          <w:p w14:paraId="1A83C57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4C3BAF9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</w:t>
            </w:r>
          </w:p>
          <w:p w14:paraId="28CB03C7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F5CA251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FCBB9AA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EB07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Teva Branded Pharmaceutical Products R Inc.</w:t>
            </w:r>
          </w:p>
          <w:p w14:paraId="63E46287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4AFC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Syneos Health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o.o.</w:t>
            </w:r>
          </w:p>
          <w:p w14:paraId="07F8643A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33D529A0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EF87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000248466 2025 59010 007 000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E1BA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ACP-204-006 - Glavni protokol za tri nezavisne, dvostruko slepe, placebom kontrolisane studije sa adaptivnim uključivanjem za procenu efikasnosti i bezbednosti leka ACP-204 kod odraslih osoba sa psihozom izazvanom Alchajmerovom bolešću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6F71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ACP-204-006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2BE5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NIŠ, </w:t>
            </w:r>
          </w:p>
          <w:p w14:paraId="082C1ED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1FA7E9C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07C0890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"ZVEZDARA" -BEOGRAD, </w:t>
            </w:r>
          </w:p>
          <w:p w14:paraId="0055B68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"SVETI VRAČEVI", </w:t>
            </w:r>
          </w:p>
          <w:p w14:paraId="7348ED0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„DR RADIVOJ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SIMONOVIĆ“ SOMBOR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</w:p>
          <w:p w14:paraId="4FB9188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KRAGUJEVAC, </w:t>
            </w:r>
          </w:p>
          <w:p w14:paraId="0AEEE11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"DR SLAVOLjUB BAKALOVIĆ" VRŠAC, </w:t>
            </w:r>
          </w:p>
          <w:p w14:paraId="093EE8D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VALjEVO, </w:t>
            </w:r>
          </w:p>
          <w:p w14:paraId="4D77F2C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"KOVIN" KOVIN, </w:t>
            </w:r>
          </w:p>
          <w:p w14:paraId="0DAA62C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"DR DRAGIŠA MIŠOVIĆ-DEDINjE", </w:t>
            </w:r>
          </w:p>
          <w:p w14:paraId="5C9BA6D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PSIHIJATRIJSKE BOLESTI "GORNJA TOPONICA", </w:t>
            </w:r>
          </w:p>
          <w:p w14:paraId="5A5C2AF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CE95406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E491B2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4ABF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Acadia Pharmaceuticals Inc.</w:t>
            </w:r>
          </w:p>
          <w:p w14:paraId="6966376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7B931" w14:textId="5220C95C" w:rsidR="0009793A" w:rsidRDefault="00D402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402F3">
              <w:rPr>
                <w:rFonts w:ascii="Times New Roman" w:eastAsia="Times New Roman" w:hAnsi="Times New Roman" w:cs="Times New Roman"/>
                <w:sz w:val="14"/>
                <w:szCs w:val="14"/>
              </w:rPr>
              <w:t>IQVIA RDS DOO BEOGRAD</w:t>
            </w:r>
          </w:p>
          <w:p w14:paraId="533859AD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61BC7100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AA88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000250784 2025 59010 007 000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129B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D7552C00001 - Randomizovana, dvostruko slepa, placebom kontrolisana studija faze 2a za procenu efikasnosti i bezbednosti atuliflapona datog oralno jednom dnevno tokom dvanaest nedelja kod odraslih sa umerenom do teškom nekontrolisanom astmom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A8BC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D7552C00001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0340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</w:t>
            </w:r>
          </w:p>
          <w:p w14:paraId="75E8738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"BEŽANIJSKA KOSA", </w:t>
            </w:r>
          </w:p>
          <w:p w14:paraId="71A5592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Zemun Klinika za internu medicinu, Služba pulmologije sa pneumoftiziologijom, </w:t>
            </w:r>
          </w:p>
          <w:p w14:paraId="6F5A669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ZDRAVSTVENI CENTAR UŽICE, </w:t>
            </w:r>
          </w:p>
          <w:p w14:paraId="7A1F847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262933E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"ZVEZDARA" -BEOGRAD, </w:t>
            </w:r>
          </w:p>
          <w:p w14:paraId="15B7FB3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GRADSKI ZAVOD ZA PLUĆNE BOLESTI I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TUBERKULOZU ,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BEOGRAD, </w:t>
            </w:r>
          </w:p>
          <w:p w14:paraId="4E2CEA2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PLUĆNE BOLESTI VOJVODINE, </w:t>
            </w:r>
          </w:p>
          <w:p w14:paraId="2C1EF7F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ZDRAVSTVENI CENTAR VALjEVO, </w:t>
            </w:r>
          </w:p>
          <w:p w14:paraId="3B1A870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3BA22E2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6D8F2B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3722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AstraZeneca Nordic AB</w:t>
            </w:r>
          </w:p>
          <w:p w14:paraId="7F9F13B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338C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PAREXEL INTERNATIONAL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d.o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.o.</w:t>
            </w:r>
          </w:p>
          <w:p w14:paraId="20651AA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6E43FCAB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8024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000014903 2025 59010 007 000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BA87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M23-700 - Randomizovana, dvostruko slepa, aktivno kontrolisana komparatorom, studija faze 3b/4 sa dvostrukim placebom, za upoređivanje efikasnosti i bezbednosti upadacitiniba u odnosu na adalimumab kod ispitanika sa umerenim do teškim reumatoidnim artritisom koji su na stabilnoj terapiji metotreksatom i imali su neadekvatan odgovor ili netoleranciju na pojedinačni TNF inhibitor (SELECT-SWITCH)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9EAA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M23-700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C600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563C2E4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5DC835E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64C7DBA4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624219C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REUMATSKE BOLESTI NOVI SAD, </w:t>
            </w:r>
          </w:p>
          <w:p w14:paraId="1CE433D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SPECIJALNA BOLNICA ZA REUMATSKE BOLESTI NOVI SAD, </w:t>
            </w:r>
          </w:p>
          <w:p w14:paraId="79A5E106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BB6912C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C37B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AbbVie Deutschland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GmbH  Co.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KG</w:t>
            </w:r>
          </w:p>
          <w:p w14:paraId="6221AB76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BBB1D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061AED" w14:textId="7B1DCD48" w:rsidR="0009793A" w:rsidRDefault="004A44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4D6">
              <w:rPr>
                <w:rFonts w:ascii="Times New Roman" w:eastAsia="Times New Roman" w:hAnsi="Times New Roman" w:cs="Times New Roman"/>
                <w:sz w:val="14"/>
                <w:szCs w:val="14"/>
              </w:rPr>
              <w:t>AbbVie d.o.o. Beograd</w:t>
            </w:r>
          </w:p>
        </w:tc>
      </w:tr>
      <w:tr w:rsidR="0009793A" w14:paraId="1AE3FBE7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10EA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000363316 2025 59010 007 000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BF11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M23-699 - SELECT-SLE: Kliničko ispitivanje faze 3 za procenu bezbednosti i efikasnosti upadacitiniba kod ispitanika s umereno do ozbiljno aktivnim sistemskim eritemskim lupusom (SLE)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DB43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M23-699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74AF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KLINIČKI CENTAR VOJVODINE, Klinika za nefrologiju i kliničku imunologiju, </w:t>
            </w:r>
          </w:p>
          <w:p w14:paraId="5DC3CD4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"ĐORĐE JOANOVIĆ" ZRENjANIN, </w:t>
            </w:r>
          </w:p>
          <w:p w14:paraId="3BA71E0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"BEŽANIJSKA KOSA", </w:t>
            </w:r>
          </w:p>
          <w:p w14:paraId="1538728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318D5E8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1771676C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74995B0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INSTITUT ZA REUMATOLOGIJU, </w:t>
            </w:r>
          </w:p>
          <w:p w14:paraId="3A46B9C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</w:t>
            </w:r>
          </w:p>
          <w:p w14:paraId="46518F4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F3B43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6B9F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AbbVie Deutschland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GmbH  Co.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KG</w:t>
            </w:r>
          </w:p>
          <w:p w14:paraId="432913D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B1A84" w14:textId="10159F00" w:rsidR="0009793A" w:rsidRDefault="004A44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4D6">
              <w:rPr>
                <w:rFonts w:ascii="Times New Roman" w:eastAsia="Times New Roman" w:hAnsi="Times New Roman" w:cs="Times New Roman"/>
                <w:sz w:val="14"/>
                <w:szCs w:val="14"/>
              </w:rPr>
              <w:t>AbbVie d.o.o. Beograd</w:t>
            </w:r>
          </w:p>
          <w:p w14:paraId="6B64F3A5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13DB2302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3833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000036777 2025 59010 007 000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EAF73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0197 - Randomizovano povlačenje i produžena dugoročna studija ampreloksetina, multicentrična, faze 3, za lečenje simptomatske neurogene ortostatske hipotenzije kod učesnika sa multiplom sistemskom atrofijom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DA50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0197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08D47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Srbije, Klinika za neurologiju</w:t>
            </w:r>
          </w:p>
          <w:p w14:paraId="1A18BC2E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F7ECF4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4A27FA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C8BC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Theravance Biopharma Ireland Limited</w:t>
            </w:r>
          </w:p>
          <w:p w14:paraId="1FBAD84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7580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CLINRES FARMACIJA DOO BEOGRAD</w:t>
            </w:r>
          </w:p>
          <w:p w14:paraId="5ACA097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55B4758E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ABD5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000130386 2025 59010 007 000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ECCF5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DSC/08/2357/32 - Randomizovana, otvorena, multicentrična studija faze 3 za procenu efikasnosti i bezbednosti leka givinostata u odnosu na hidroksiureu kod JAK2V617F pozitivnih pacijenata sa policitemijom verom visokog rizika: ispitivanje GIV-IN PV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9B3B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DSC/08/2357/32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1203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Zemun Klinika za internu medicinu, </w:t>
            </w:r>
          </w:p>
          <w:p w14:paraId="2A9EC869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"BEŽANIJSKA KOSA", </w:t>
            </w:r>
          </w:p>
          <w:p w14:paraId="287B2E8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KLINIČKI CENTAR SRBIJE, </w:t>
            </w:r>
          </w:p>
          <w:p w14:paraId="18B598D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KLINIČKI CENTAR VOJVODINE, Klinika za hematologiju, </w:t>
            </w:r>
          </w:p>
          <w:p w14:paraId="09B60E4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4DC7C1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4FF6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Italfarmaco S.p.A.</w:t>
            </w:r>
          </w:p>
          <w:p w14:paraId="33F79093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2360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PPD SERBIA DOO</w:t>
            </w:r>
          </w:p>
          <w:p w14:paraId="278FE0EC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793A" w14:paraId="14FFDD39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EAEC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000330219 2025 59010 007 000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44BEE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M24-885 - Multicentrična, randomizovana, platforma studija faze 2a ciljanih terapija za lečenje odraslih ispitanika sa umerenom do teškom Kronovom bolešću.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1CD6B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M24-885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24131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Klinički centar Vojvodine, </w:t>
            </w:r>
          </w:p>
          <w:p w14:paraId="486B9492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"BEŽANIJSKA KOSA", </w:t>
            </w:r>
          </w:p>
          <w:p w14:paraId="622F7F7A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LESKOVAC, </w:t>
            </w:r>
          </w:p>
          <w:p w14:paraId="533A4E60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KLINIČKO-BOLNIČKI CENTAR "DR DRAGIŠA MIŠOVIĆ-DEDINjE", </w:t>
            </w:r>
          </w:p>
          <w:p w14:paraId="7EDD97A8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KLINIČKO BOLNIČKI CENTAR "ZVEZDARA" -BEOGRAD, </w:t>
            </w:r>
          </w:p>
          <w:p w14:paraId="160FFF9F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"ĐORĐE JOANOVIĆ" ZRENjANIN, </w:t>
            </w:r>
          </w:p>
          <w:p w14:paraId="7ECE2656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Vojnomedicinska akademija, </w:t>
            </w:r>
          </w:p>
          <w:p w14:paraId="45A1BE8F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183D9A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02BFD" w14:textId="77777777" w:rsidR="0009793A" w:rsidRDefault="004F19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ORG-100001365, AbbVie Deutschland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GmbH  Co.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KG</w:t>
            </w:r>
          </w:p>
          <w:p w14:paraId="3BA46A18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6E4C0" w14:textId="77777777" w:rsidR="0009793A" w:rsidRDefault="000979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025EE9" w14:textId="01977070" w:rsidR="0009793A" w:rsidRDefault="004A44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4D6">
              <w:rPr>
                <w:rFonts w:ascii="Times New Roman" w:eastAsia="Times New Roman" w:hAnsi="Times New Roman" w:cs="Times New Roman"/>
                <w:sz w:val="14"/>
                <w:szCs w:val="14"/>
              </w:rPr>
              <w:t>AbbVie d.o.o. Beograd</w:t>
            </w:r>
          </w:p>
        </w:tc>
      </w:tr>
      <w:tr w:rsidR="00017B64" w14:paraId="528351F3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29A86" w14:textId="56AEE02E" w:rsidR="00017B64" w:rsidRDefault="00017B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0003302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2025 59010 007 000 </w:t>
            </w:r>
            <w:proofErr w:type="gramStart"/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EFEB7" w14:textId="6B423C31" w:rsidR="00017B64" w:rsidRDefault="00017B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B64">
              <w:rPr>
                <w:rFonts w:ascii="Times New Roman" w:eastAsia="Times New Roman" w:hAnsi="Times New Roman" w:cs="Times New Roman"/>
                <w:sz w:val="16"/>
                <w:szCs w:val="16"/>
              </w:rPr>
              <w:t>AC-065A203, Prospektivna, multicentrična, otvorena studija faze 2 u jednoj grupi za ispitivanje bezbednosti, podnošljivosti i farmakokinetike selexipaga kod dece sa plućnom areterijskom hipertenzijom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E8C04" w14:textId="59FB76CB" w:rsidR="00017B64" w:rsidRDefault="00017B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B64">
              <w:rPr>
                <w:rFonts w:ascii="Times New Roman" w:eastAsia="Times New Roman" w:hAnsi="Times New Roman" w:cs="Times New Roman"/>
                <w:sz w:val="16"/>
                <w:szCs w:val="16"/>
              </w:rPr>
              <w:t>AC-065A203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E77FA" w14:textId="3F8B3CD6" w:rsidR="00017B64" w:rsidRDefault="005A45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A45D4"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ZDRAVSTVENU ZAŠTITU DECE I OMLADINE VOJVODINE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544F9" w14:textId="77777777" w:rsidR="006A6B63" w:rsidRPr="006A6B63" w:rsidRDefault="006A6B63" w:rsidP="006A6B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6A6B63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ACTELION PHARMACEUTICALS LTD</w:t>
            </w:r>
          </w:p>
          <w:p w14:paraId="2AFD9BD8" w14:textId="77777777" w:rsidR="00017B64" w:rsidRDefault="00017B64" w:rsidP="006A6B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08821" w14:textId="378F9E8C" w:rsidR="00017B64" w:rsidRDefault="00017B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IQVIA RDS DOO BEOGRAD</w:t>
            </w:r>
          </w:p>
        </w:tc>
      </w:tr>
      <w:tr w:rsidR="00683CF3" w14:paraId="7637C105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B9B86" w14:textId="71728D4F" w:rsidR="00683CF3" w:rsidRPr="00017B64" w:rsidRDefault="001E5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267923</w:t>
            </w:r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2025 59010 007 000 </w:t>
            </w:r>
            <w:proofErr w:type="gramStart"/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A3668" w14:textId="638BA0AA" w:rsidR="00683CF3" w:rsidRPr="00017B64" w:rsidRDefault="001E5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378">
              <w:rPr>
                <w:rFonts w:ascii="Times New Roman" w:eastAsia="Times New Roman" w:hAnsi="Times New Roman" w:cs="Times New Roman"/>
                <w:sz w:val="16"/>
                <w:szCs w:val="16"/>
              </w:rPr>
              <w:t>M20-465, Multicentrična, randomizovana, dvostruko slepa placebom kontrolisana studija faze 3 za procenu efikasnosti i bezbednosti lutikizumaba kod odraslih ispitanika i adolescenata sa umerenim do teškim supurativnim hidradenitisom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5D546" w14:textId="1569E212" w:rsidR="00683CF3" w:rsidRPr="00017B64" w:rsidRDefault="001E5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M20-465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D98B6" w14:textId="4D60D642" w:rsidR="00E160D4" w:rsidRPr="00E160D4" w:rsidRDefault="000F6BDE" w:rsidP="00E160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Univerzitetski </w:t>
            </w:r>
            <w:r w:rsidR="00E160D4" w:rsidRPr="00E160D4">
              <w:rPr>
                <w:rFonts w:ascii="Times New Roman" w:eastAsia="Times New Roman" w:hAnsi="Times New Roman" w:cs="Times New Roman"/>
                <w:sz w:val="12"/>
                <w:szCs w:val="12"/>
              </w:rPr>
              <w:t>Klinički centar Vojvodine</w:t>
            </w:r>
          </w:p>
          <w:p w14:paraId="125018EB" w14:textId="77777777" w:rsidR="00E160D4" w:rsidRPr="00E160D4" w:rsidRDefault="00E160D4" w:rsidP="00E160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160D4">
              <w:rPr>
                <w:rFonts w:ascii="Times New Roman" w:eastAsia="Times New Roman" w:hAnsi="Times New Roman" w:cs="Times New Roman"/>
                <w:sz w:val="12"/>
                <w:szCs w:val="12"/>
              </w:rPr>
              <w:t>Vojnomedicinska akademija</w:t>
            </w:r>
          </w:p>
          <w:p w14:paraId="49DB2A93" w14:textId="77777777" w:rsidR="00E160D4" w:rsidRPr="00E160D4" w:rsidRDefault="00E160D4" w:rsidP="00E160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160D4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KRAGUJEVAC</w:t>
            </w:r>
          </w:p>
          <w:p w14:paraId="4423BFB0" w14:textId="41EEE8D3" w:rsidR="00683CF3" w:rsidRPr="005A45D4" w:rsidRDefault="00E160D4" w:rsidP="00E160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160D4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D93F0" w14:textId="246B2DAC" w:rsidR="00683CF3" w:rsidRPr="006A6B63" w:rsidRDefault="00E160D4" w:rsidP="006A6B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E160D4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ORG-100001365, AbbVie Deutschland GmbH &amp; Co. KG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11F3A" w14:textId="36A599E0" w:rsidR="00683CF3" w:rsidRPr="00017B64" w:rsidRDefault="001E5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t>AbbVie d.o.o. Beograd</w:t>
            </w:r>
          </w:p>
        </w:tc>
      </w:tr>
      <w:tr w:rsidR="00683CF3" w14:paraId="01DAF6FC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E2C13" w14:textId="1A52FAB7" w:rsidR="00683CF3" w:rsidRPr="00017B64" w:rsidRDefault="001E5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000</w:t>
            </w:r>
            <w:r w:rsidR="006E4251">
              <w:rPr>
                <w:rFonts w:ascii="Times New Roman" w:eastAsia="Times New Roman" w:hAnsi="Times New Roman" w:cs="Times New Roman"/>
                <w:sz w:val="14"/>
                <w:szCs w:val="14"/>
              </w:rPr>
              <w:t>424975</w:t>
            </w:r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2025 59010 007 000 </w:t>
            </w:r>
            <w:proofErr w:type="gramStart"/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DC30C" w14:textId="3F8A2439" w:rsidR="00683CF3" w:rsidRPr="00017B64" w:rsidRDefault="006E42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4251">
              <w:rPr>
                <w:rFonts w:ascii="Times New Roman" w:eastAsia="Times New Roman" w:hAnsi="Times New Roman" w:cs="Times New Roman"/>
                <w:sz w:val="16"/>
                <w:szCs w:val="16"/>
              </w:rPr>
              <w:t>ARGX-113-1902 - Otvoreni produžetak ispitivanja ARGX-113-1802 radi istraživanja dugoročne bezbednosti, podnošljivosti i efikasnosti leka Efgartigimod PH20 SC kod pacijenata sa hroničnom inflamatornom demijelinizirajućom polineuropatijom (CIDP)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07DA7" w14:textId="39A08DB0" w:rsidR="00683CF3" w:rsidRPr="00017B64" w:rsidRDefault="001E5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378">
              <w:rPr>
                <w:rFonts w:ascii="Times New Roman" w:eastAsia="Times New Roman" w:hAnsi="Times New Roman" w:cs="Times New Roman"/>
                <w:sz w:val="16"/>
                <w:szCs w:val="16"/>
              </w:rPr>
              <w:t>ARGX-113-1902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1FC13" w14:textId="77777777" w:rsidR="00E160D4" w:rsidRPr="00E160D4" w:rsidRDefault="00E160D4" w:rsidP="00E160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160D4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KRAGUJEVAC</w:t>
            </w:r>
          </w:p>
          <w:p w14:paraId="7ED5120C" w14:textId="77777777" w:rsidR="00E160D4" w:rsidRPr="00E160D4" w:rsidRDefault="00E160D4" w:rsidP="00E160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160D4">
              <w:rPr>
                <w:rFonts w:ascii="Times New Roman" w:eastAsia="Times New Roman" w:hAnsi="Times New Roman" w:cs="Times New Roman"/>
                <w:sz w:val="12"/>
                <w:szCs w:val="12"/>
              </w:rPr>
              <w:t>VOJNOMEDICINSKA AKADEMIJA</w:t>
            </w:r>
          </w:p>
          <w:p w14:paraId="13B11E6D" w14:textId="18C89C22" w:rsidR="00683CF3" w:rsidRPr="005A45D4" w:rsidRDefault="00E160D4" w:rsidP="00E160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160D4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8FC44" w14:textId="6185C98A" w:rsidR="00683CF3" w:rsidRPr="006A6B63" w:rsidRDefault="00E160D4" w:rsidP="006A6B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E160D4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Argenx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27478" w14:textId="3BB6412E" w:rsidR="00683CF3" w:rsidRPr="00017B64" w:rsidRDefault="001E5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5378">
              <w:rPr>
                <w:rFonts w:ascii="Times New Roman" w:eastAsia="Times New Roman" w:hAnsi="Times New Roman" w:cs="Times New Roman"/>
                <w:sz w:val="14"/>
                <w:szCs w:val="14"/>
              </w:rPr>
              <w:t>PPD SERBIA DOO BEOGRAD (NOVI BEOGRAD)</w:t>
            </w:r>
          </w:p>
        </w:tc>
      </w:tr>
      <w:tr w:rsidR="00017B64" w14:paraId="4EC4FA5C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661CF" w14:textId="14C77469" w:rsidR="00017B64" w:rsidRDefault="00017B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="00812B00">
              <w:rPr>
                <w:rFonts w:ascii="Times New Roman" w:eastAsia="Times New Roman" w:hAnsi="Times New Roman" w:cs="Times New Roman"/>
                <w:sz w:val="14"/>
                <w:szCs w:val="14"/>
              </w:rPr>
              <w:t>130345</w:t>
            </w: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2025 59010 007 000 </w:t>
            </w:r>
            <w:proofErr w:type="gramStart"/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304BC" w14:textId="3C8CFD30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B00">
              <w:rPr>
                <w:rFonts w:ascii="Times New Roman" w:eastAsia="Times New Roman" w:hAnsi="Times New Roman" w:cs="Times New Roman"/>
                <w:sz w:val="16"/>
                <w:szCs w:val="16"/>
              </w:rPr>
              <w:t>ARC-21 Studija faze 2 radi procene sigurnosti i efikasnosti kombinovanih terapija kod pacijenata sa uznapredovalim malignitetima gornjeg gastrointestinalnog trakta (EDGE-gastrični)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98587" w14:textId="0329F500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B00">
              <w:rPr>
                <w:rFonts w:ascii="Times New Roman" w:eastAsia="Times New Roman" w:hAnsi="Times New Roman" w:cs="Times New Roman"/>
                <w:sz w:val="16"/>
                <w:szCs w:val="16"/>
              </w:rPr>
              <w:t>ARC-21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A4191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KRAGUJEVAC</w:t>
            </w:r>
          </w:p>
          <w:p w14:paraId="3FD88E55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ONKOLOGIJU VOJVODINE</w:t>
            </w:r>
          </w:p>
          <w:p w14:paraId="7786FFDF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Opšta bolnica “Medicinski Sistem </w:t>
            </w:r>
            <w:proofErr w:type="gramStart"/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Beograd“ MSB</w:t>
            </w:r>
            <w:proofErr w:type="gramEnd"/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Centar za klinička ispitivanja</w:t>
            </w:r>
          </w:p>
          <w:p w14:paraId="4C2F6CAD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KLINIČKO-BOLNIČKI CENTAR "BEŽANIJSKA KOSA"</w:t>
            </w:r>
          </w:p>
          <w:p w14:paraId="63C44EBA" w14:textId="41EB15FF" w:rsidR="00017B64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D28BB" w14:textId="6427B6E7" w:rsidR="00017B64" w:rsidRDefault="006A6B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B63">
              <w:rPr>
                <w:rFonts w:ascii="Times New Roman" w:eastAsia="Times New Roman" w:hAnsi="Times New Roman" w:cs="Times New Roman"/>
                <w:sz w:val="16"/>
                <w:szCs w:val="16"/>
              </w:rPr>
              <w:t>Arcus Biosciences Inc.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0951A" w14:textId="70FD415C" w:rsidR="00017B64" w:rsidRDefault="004C3D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C3D21">
              <w:rPr>
                <w:rFonts w:ascii="Times New Roman" w:eastAsia="Times New Roman" w:hAnsi="Times New Roman" w:cs="Times New Roman"/>
                <w:sz w:val="14"/>
                <w:szCs w:val="14"/>
              </w:rPr>
              <w:t>PHARMACEUTICAL RESEARCH ASSOCIATES DOO BEOGRAD (NOVI BEOGRAD)</w:t>
            </w:r>
          </w:p>
        </w:tc>
      </w:tr>
      <w:tr w:rsidR="00017B64" w14:paraId="4EEEDFAC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1E14C" w14:textId="37278432" w:rsidR="00017B64" w:rsidRDefault="00017B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="00812B00">
              <w:rPr>
                <w:rFonts w:ascii="Times New Roman" w:eastAsia="Times New Roman" w:hAnsi="Times New Roman" w:cs="Times New Roman"/>
                <w:sz w:val="14"/>
                <w:szCs w:val="14"/>
              </w:rPr>
              <w:t>212091</w:t>
            </w: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2025 59010 007 000 </w:t>
            </w:r>
            <w:proofErr w:type="gramStart"/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CD668" w14:textId="1BF5BB89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B00">
              <w:rPr>
                <w:rFonts w:ascii="Times New Roman" w:eastAsia="Times New Roman" w:hAnsi="Times New Roman" w:cs="Times New Roman"/>
                <w:sz w:val="16"/>
                <w:szCs w:val="16"/>
              </w:rPr>
              <w:t>AB-01-004, Randomizovana, dvostruko slepa, multicentrična studija u kojoj se upoređuju efikasnost, bezbednost i imunogenost predloženog biosimilara abatacepta (DRL_AB) sa Orenciom® pri intravenskoj primeni kao dodatak metotreksatu u lečenju pacijenata sa umerenim do teškim reumatoidnim artritisom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A3DA8" w14:textId="44F9DEA1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B00">
              <w:rPr>
                <w:rFonts w:ascii="Times New Roman" w:eastAsia="Times New Roman" w:hAnsi="Times New Roman" w:cs="Times New Roman"/>
                <w:sz w:val="16"/>
                <w:szCs w:val="16"/>
              </w:rPr>
              <w:t>AB-01-004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780BD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KRAGUJEVAC</w:t>
            </w:r>
          </w:p>
          <w:p w14:paraId="2DDACA1A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KLINIČKI CENTAR VOJVODINE, Klinika za nefrologiju i kliničku imunologiju</w:t>
            </w:r>
          </w:p>
          <w:p w14:paraId="0FC0500A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LEČENjE I REHABILITACIJU "NIŠKA BANjA" NIŠ</w:t>
            </w:r>
          </w:p>
          <w:p w14:paraId="625D3F63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REUMATOLOGIJU</w:t>
            </w:r>
          </w:p>
          <w:p w14:paraId="77C52529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REUMATOLOGIJU</w:t>
            </w:r>
          </w:p>
          <w:p w14:paraId="75C8F870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INSTITUT ZA REUMATOLOGIJU</w:t>
            </w:r>
          </w:p>
          <w:p w14:paraId="6ECB7AF9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Vojnomedicinska akademija Klinika za reumatologiju</w:t>
            </w:r>
          </w:p>
          <w:p w14:paraId="333D79CE" w14:textId="77777777" w:rsidR="00DC3E3A" w:rsidRPr="00DC3E3A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OPŠTA BOLNICA "ĐORĐE JOANOVIĆ" ZRENjANIN</w:t>
            </w:r>
          </w:p>
          <w:p w14:paraId="0E7C22D6" w14:textId="0884582B" w:rsidR="00017B64" w:rsidRDefault="00DC3E3A" w:rsidP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C3E3A">
              <w:rPr>
                <w:rFonts w:ascii="Times New Roman" w:eastAsia="Times New Roman" w:hAnsi="Times New Roman" w:cs="Times New Roman"/>
                <w:sz w:val="12"/>
                <w:szCs w:val="12"/>
              </w:rPr>
              <w:t>KLINIČKO-BOLNIČKI CENTAR "BEŽANIJSKA KOSA"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12630" w14:textId="256A5D6A" w:rsidR="00017B64" w:rsidRDefault="00DC3E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E3A">
              <w:rPr>
                <w:rFonts w:ascii="Times New Roman" w:eastAsia="Times New Roman" w:hAnsi="Times New Roman" w:cs="Times New Roman"/>
                <w:sz w:val="16"/>
                <w:szCs w:val="16"/>
              </w:rPr>
              <w:t>Dr. Reddy's Laboratories (EU) Limited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2CCFE" w14:textId="523C5782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00">
              <w:rPr>
                <w:rFonts w:ascii="Times New Roman" w:eastAsia="Times New Roman" w:hAnsi="Times New Roman" w:cs="Times New Roman"/>
                <w:sz w:val="14"/>
                <w:szCs w:val="14"/>
              </w:rPr>
              <w:t>PPD SERBIA DOO BEOGRAD (NOVI BEOGRAD)</w:t>
            </w:r>
          </w:p>
        </w:tc>
      </w:tr>
      <w:tr w:rsidR="00017B64" w14:paraId="1F84433E" w14:textId="77777777">
        <w:trPr>
          <w:cantSplit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F1A26" w14:textId="5EAE67CD" w:rsidR="00017B64" w:rsidRDefault="00017B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 w:rsidR="00812B00">
              <w:rPr>
                <w:rFonts w:ascii="Times New Roman" w:eastAsia="Times New Roman" w:hAnsi="Times New Roman" w:cs="Times New Roman"/>
                <w:sz w:val="14"/>
                <w:szCs w:val="14"/>
              </w:rPr>
              <w:t>3580141</w:t>
            </w: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59010 007 000 </w:t>
            </w:r>
            <w:proofErr w:type="gramStart"/>
            <w:r w:rsidRPr="00017B64">
              <w:rPr>
                <w:rFonts w:ascii="Times New Roman" w:eastAsia="Times New Roman" w:hAnsi="Times New Roman" w:cs="Times New Roman"/>
                <w:sz w:val="14"/>
                <w:szCs w:val="14"/>
              </w:rPr>
              <w:t>515  027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B11E0" w14:textId="1C059286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B00">
              <w:rPr>
                <w:rFonts w:ascii="Times New Roman" w:eastAsia="Times New Roman" w:hAnsi="Times New Roman" w:cs="Times New Roman"/>
                <w:sz w:val="16"/>
                <w:szCs w:val="16"/>
              </w:rPr>
              <w:t>AR-DEX-22-04, Otvorena dugoročna studija produžetka faze 3 za procenu dugoročne bezbednosti i podnošljivosti dekspramipeksola kod učesnika sa teškim oblikom eozinofilne astme (EXHALE-5)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991B2" w14:textId="41C98F5C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B00">
              <w:rPr>
                <w:rFonts w:ascii="Times New Roman" w:eastAsia="Times New Roman" w:hAnsi="Times New Roman" w:cs="Times New Roman"/>
                <w:sz w:val="16"/>
                <w:szCs w:val="16"/>
              </w:rPr>
              <w:t>AR-DEX-22-04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A7FB5" w14:textId="77777777" w:rsidR="006F1AB7" w:rsidRPr="006F1AB7" w:rsidRDefault="006F1AB7" w:rsidP="006F1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F1AB7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UNIVERZITETSKA DEČJA KLINIKA</w:t>
            </w:r>
          </w:p>
          <w:p w14:paraId="4830DF9A" w14:textId="77777777" w:rsidR="006F1AB7" w:rsidRPr="006F1AB7" w:rsidRDefault="006F1AB7" w:rsidP="006F1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F1AB7">
              <w:rPr>
                <w:rFonts w:ascii="Times New Roman" w:eastAsia="Times New Roman" w:hAnsi="Times New Roman" w:cs="Times New Roman"/>
                <w:sz w:val="12"/>
                <w:szCs w:val="12"/>
              </w:rPr>
              <w:t>OPŠTA BOLNICA VALjEVO</w:t>
            </w:r>
          </w:p>
          <w:p w14:paraId="4A16E761" w14:textId="77777777" w:rsidR="006F1AB7" w:rsidRPr="006F1AB7" w:rsidRDefault="006F1AB7" w:rsidP="006F1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F1AB7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GRADSKI ZAVOD ZA PLUĆNE BOLESTI I </w:t>
            </w:r>
            <w:proofErr w:type="gramStart"/>
            <w:r w:rsidRPr="006F1AB7">
              <w:rPr>
                <w:rFonts w:ascii="Times New Roman" w:eastAsia="Times New Roman" w:hAnsi="Times New Roman" w:cs="Times New Roman"/>
                <w:sz w:val="12"/>
                <w:szCs w:val="12"/>
              </w:rPr>
              <w:t>TUBERKULOZU ,</w:t>
            </w:r>
            <w:proofErr w:type="gramEnd"/>
            <w:r w:rsidRPr="006F1AB7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BEOGRAD</w:t>
            </w:r>
          </w:p>
          <w:p w14:paraId="740732E7" w14:textId="7EAF12B0" w:rsidR="00017B64" w:rsidRDefault="006F1AB7" w:rsidP="006F1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F1AB7">
              <w:rPr>
                <w:rFonts w:ascii="Times New Roman" w:eastAsia="Times New Roman" w:hAnsi="Times New Roman" w:cs="Times New Roman"/>
                <w:sz w:val="12"/>
                <w:szCs w:val="12"/>
              </w:rPr>
              <w:t>UNIVERZITETSKI KLINIČKI CENTAR SRBIJE, Klinika za pulmologiju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8AE92" w14:textId="16C431DD" w:rsidR="00017B64" w:rsidRDefault="006F1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1AB7">
              <w:rPr>
                <w:rFonts w:ascii="Times New Roman" w:eastAsia="Times New Roman" w:hAnsi="Times New Roman" w:cs="Times New Roman"/>
                <w:sz w:val="16"/>
                <w:szCs w:val="16"/>
              </w:rPr>
              <w:t>ORG-100044246, Areteia Therapeutics Inc.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DEB2F" w14:textId="2923C24C" w:rsidR="00017B64" w:rsidRDefault="00812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00">
              <w:rPr>
                <w:rFonts w:ascii="Times New Roman" w:eastAsia="Times New Roman" w:hAnsi="Times New Roman" w:cs="Times New Roman"/>
                <w:sz w:val="14"/>
                <w:szCs w:val="14"/>
              </w:rPr>
              <w:t>WORLDWIDE CLINICAL TRIALS DOO BEOGRAD</w:t>
            </w:r>
          </w:p>
        </w:tc>
      </w:tr>
    </w:tbl>
    <w:p w14:paraId="36D69F9C" w14:textId="77777777" w:rsidR="0009793A" w:rsidRDefault="0009793A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14:paraId="62B5FD96" w14:textId="77777777" w:rsidR="0009793A" w:rsidRDefault="004F195E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3.Razno</w:t>
      </w:r>
    </w:p>
    <w:sectPr w:rsidR="0009793A">
      <w:headerReference w:type="default" r:id="rId7"/>
      <w:pgSz w:w="11906" w:h="16838"/>
      <w:pgMar w:top="431" w:right="431" w:bottom="431" w:left="43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F9A99" w14:textId="77777777" w:rsidR="004F195E" w:rsidRDefault="004F195E">
      <w:pPr>
        <w:spacing w:line="240" w:lineRule="auto"/>
      </w:pPr>
      <w:r>
        <w:separator/>
      </w:r>
    </w:p>
  </w:endnote>
  <w:endnote w:type="continuationSeparator" w:id="0">
    <w:p w14:paraId="391A276C" w14:textId="77777777" w:rsidR="004F195E" w:rsidRDefault="004F1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B99E" w14:textId="77777777" w:rsidR="004F195E" w:rsidRDefault="004F195E">
      <w:pPr>
        <w:spacing w:line="240" w:lineRule="auto"/>
      </w:pPr>
      <w:r>
        <w:separator/>
      </w:r>
    </w:p>
  </w:footnote>
  <w:footnote w:type="continuationSeparator" w:id="0">
    <w:p w14:paraId="306E92C2" w14:textId="77777777" w:rsidR="004F195E" w:rsidRDefault="004F1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516C" w14:textId="77777777" w:rsidR="0009793A" w:rsidRDefault="000979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3A"/>
    <w:rsid w:val="00007CD8"/>
    <w:rsid w:val="00017B64"/>
    <w:rsid w:val="0009793A"/>
    <w:rsid w:val="000F6BDE"/>
    <w:rsid w:val="001E5378"/>
    <w:rsid w:val="004A44D6"/>
    <w:rsid w:val="004C3D21"/>
    <w:rsid w:val="004F195E"/>
    <w:rsid w:val="005A45D4"/>
    <w:rsid w:val="00683CF3"/>
    <w:rsid w:val="006A6B63"/>
    <w:rsid w:val="006E4251"/>
    <w:rsid w:val="006F1AB7"/>
    <w:rsid w:val="00812B00"/>
    <w:rsid w:val="00D402F3"/>
    <w:rsid w:val="00DC3E3A"/>
    <w:rsid w:val="00E160D4"/>
    <w:rsid w:val="00EF5D8D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ADE"/>
  <w15:docId w15:val="{46E4EE6F-A8E4-4F72-8688-19FBFB6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969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7" w:color="DDDDDD"/>
            <w:bottom w:val="none" w:sz="0" w:space="3" w:color="DDDDDD"/>
            <w:right w:val="none" w:sz="0" w:space="7" w:color="DDDDDD"/>
          </w:divBdr>
        </w:div>
        <w:div w:id="812596376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7" w:color="DDDDDD"/>
            <w:bottom w:val="none" w:sz="0" w:space="3" w:color="DDDDDD"/>
            <w:right w:val="none" w:sz="0" w:space="7" w:color="DDDDDD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VGekM1iCOQMdQXBLyQ7SXEo7w==">CgMxLjA4AHIhMXh3NlBtS2xoclB5REU0Um1SeFI3NjJaX25oRUhONm1t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ALIMS</Company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Mažić</dc:creator>
  <dc:description/>
  <cp:lastModifiedBy>Željana Mažić</cp:lastModifiedBy>
  <cp:revision>4</cp:revision>
  <dcterms:created xsi:type="dcterms:W3CDTF">2025-02-20T07:19:00Z</dcterms:created>
  <dcterms:modified xsi:type="dcterms:W3CDTF">2025-02-20T09:25:00Z</dcterms:modified>
  <dc:identifier/>
  <dc:language/>
</cp:coreProperties>
</file>